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B15" w:rsidRPr="00790142" w:rsidRDefault="00A10B15" w:rsidP="00A10B15">
      <w:pPr>
        <w:jc w:val="right"/>
        <w:rPr>
          <w:b/>
          <w:u w:val="single"/>
        </w:rPr>
      </w:pPr>
      <w:bookmarkStart w:id="0" w:name="_GoBack"/>
      <w:bookmarkEnd w:id="0"/>
      <w:r w:rsidRPr="00790142">
        <w:rPr>
          <w:b/>
          <w:u w:val="single"/>
        </w:rPr>
        <w:t>Anlage 1</w:t>
      </w:r>
    </w:p>
    <w:p w:rsidR="00A10B15" w:rsidRPr="00790142" w:rsidRDefault="00A10B15" w:rsidP="00A10B15">
      <w:pPr>
        <w:jc w:val="right"/>
      </w:pPr>
      <w:r>
        <w:t>(zu § 21 Abs. 1</w:t>
      </w:r>
      <w:r w:rsidRPr="00790142">
        <w:t xml:space="preserve"> EigBetrVO)</w:t>
      </w:r>
    </w:p>
    <w:p w:rsidR="00A10B15" w:rsidRDefault="00A10B15" w:rsidP="00A10B15">
      <w:pPr>
        <w:jc w:val="center"/>
        <w:rPr>
          <w:b/>
          <w:sz w:val="24"/>
          <w:szCs w:val="24"/>
        </w:rPr>
      </w:pPr>
    </w:p>
    <w:p w:rsidR="00A10B15" w:rsidRPr="00790142" w:rsidRDefault="00A10B15" w:rsidP="00A10B15">
      <w:pPr>
        <w:jc w:val="center"/>
        <w:rPr>
          <w:b/>
          <w:sz w:val="24"/>
          <w:szCs w:val="24"/>
        </w:rPr>
      </w:pPr>
      <w:r w:rsidRPr="00790142">
        <w:rPr>
          <w:b/>
          <w:sz w:val="24"/>
          <w:szCs w:val="24"/>
        </w:rPr>
        <w:t>Bilanz</w:t>
      </w:r>
      <w:r w:rsidRPr="008B5D38">
        <w:rPr>
          <w:b/>
          <w:sz w:val="24"/>
          <w:szCs w:val="24"/>
          <w:vertAlign w:val="superscript"/>
        </w:rPr>
        <w:t>1</w:t>
      </w:r>
      <w:r w:rsidRPr="00790142">
        <w:rPr>
          <w:b/>
          <w:sz w:val="24"/>
          <w:szCs w:val="24"/>
        </w:rPr>
        <w:t>)</w:t>
      </w:r>
    </w:p>
    <w:p w:rsidR="00A10B15" w:rsidRPr="00790142" w:rsidRDefault="00A10B15" w:rsidP="00A10B15">
      <w:pPr>
        <w:jc w:val="center"/>
        <w:rPr>
          <w:b/>
        </w:rPr>
      </w:pPr>
    </w:p>
    <w:p w:rsidR="00A10B15" w:rsidRPr="00790142" w:rsidRDefault="00A10B15" w:rsidP="00A10B15">
      <w:pPr>
        <w:jc w:val="center"/>
        <w:rPr>
          <w:b/>
        </w:rPr>
      </w:pPr>
      <w:r w:rsidRPr="00790142">
        <w:rPr>
          <w:b/>
        </w:rPr>
        <w:t>Aktivseite</w:t>
      </w:r>
    </w:p>
    <w:p w:rsidR="00A10B15" w:rsidRDefault="00A10B15" w:rsidP="00A10B15">
      <w:pPr>
        <w:jc w:val="center"/>
      </w:pPr>
    </w:p>
    <w:p w:rsidR="00A10B15" w:rsidRDefault="00A10B15" w:rsidP="00A10B15">
      <w:pPr>
        <w:jc w:val="center"/>
      </w:pPr>
      <w:r>
        <w:t>A. Anlagevermögen</w:t>
      </w:r>
    </w:p>
    <w:p w:rsidR="00A10B15" w:rsidRPr="002E45AF" w:rsidRDefault="00A10B15" w:rsidP="00A10B15">
      <w:pPr>
        <w:spacing w:before="120"/>
        <w:ind w:left="284" w:hanging="284"/>
      </w:pPr>
      <w:r w:rsidRPr="002E45AF">
        <w:t>I.</w:t>
      </w:r>
      <w:r w:rsidRPr="002E45AF">
        <w:tab/>
        <w:t>Immaterielle Vermögensgegenstände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1.</w:t>
      </w:r>
      <w:r w:rsidRPr="002E45AF">
        <w:tab/>
        <w:t>Konzessionen, gewerbliche Schutzrechte und ähnliche Rechte und Werte sowie Lizenzen an solchen Rechten und Werten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2.</w:t>
      </w:r>
      <w:r w:rsidRPr="002E45AF">
        <w:tab/>
        <w:t>Geleistete Anzahlungen</w:t>
      </w:r>
    </w:p>
    <w:p w:rsidR="00A10B15" w:rsidRPr="002E45AF" w:rsidRDefault="00A10B15" w:rsidP="00A10B15">
      <w:pPr>
        <w:spacing w:before="120"/>
        <w:ind w:left="284" w:hanging="284"/>
      </w:pPr>
      <w:r w:rsidRPr="002E45AF">
        <w:t>II.</w:t>
      </w:r>
      <w:r w:rsidRPr="002E45AF">
        <w:tab/>
        <w:t>Sachanlagen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1.</w:t>
      </w:r>
      <w:r w:rsidRPr="002E45AF">
        <w:tab/>
        <w:t>Grundstücke und grundstücksgleiche Rechte mit</w:t>
      </w:r>
    </w:p>
    <w:p w:rsidR="00A10B15" w:rsidRPr="002E45AF" w:rsidRDefault="00A10B15" w:rsidP="00A10B15">
      <w:pPr>
        <w:spacing w:before="120"/>
        <w:ind w:left="993" w:hanging="283"/>
      </w:pPr>
      <w:r w:rsidRPr="002E45AF">
        <w:t>a)</w:t>
      </w:r>
      <w:r w:rsidRPr="002E45AF">
        <w:tab/>
        <w:t>Geschäfts-, Betriebs- und anderen Bauten</w:t>
      </w:r>
    </w:p>
    <w:p w:rsidR="00A10B15" w:rsidRPr="002E45AF" w:rsidRDefault="00A10B15" w:rsidP="00A10B15">
      <w:pPr>
        <w:spacing w:before="120"/>
        <w:ind w:left="993" w:hanging="283"/>
      </w:pPr>
      <w:r w:rsidRPr="002E45AF">
        <w:t>b)</w:t>
      </w:r>
      <w:r w:rsidRPr="002E45AF">
        <w:tab/>
        <w:t>Bahnkörper und Bauten des Schienenweges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2.</w:t>
      </w:r>
      <w:r w:rsidRPr="002E45AF">
        <w:tab/>
        <w:t>Grundstücke und grundstücksgleiche Rechte mit Wohnbauten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3.</w:t>
      </w:r>
      <w:r w:rsidRPr="002E45AF">
        <w:tab/>
        <w:t>Grundstücke und grundstücksgleiche Rechte ohne Bauten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4.</w:t>
      </w:r>
      <w:r w:rsidRPr="002E45AF">
        <w:tab/>
        <w:t>Bauten auf fremden Grundstücken, die nicht zu Nummer 1 oder Nummer 2 gehören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5.</w:t>
      </w:r>
      <w:r w:rsidRPr="002E45AF">
        <w:tab/>
        <w:t>Beschaffungs-, Erzeugungs-, Gewinnungs- und Bezugsanlagen</w:t>
      </w:r>
      <w:r w:rsidRPr="002E45AF">
        <w:rPr>
          <w:sz w:val="24"/>
          <w:szCs w:val="24"/>
          <w:vertAlign w:val="superscript"/>
        </w:rPr>
        <w:t>2</w:t>
      </w:r>
      <w:r w:rsidRPr="002E45AF">
        <w:t>)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6.</w:t>
      </w:r>
      <w:r w:rsidRPr="002E45AF">
        <w:tab/>
        <w:t>Verteilungsanlagen</w:t>
      </w:r>
      <w:r w:rsidRPr="002E45AF">
        <w:rPr>
          <w:sz w:val="24"/>
          <w:szCs w:val="24"/>
          <w:vertAlign w:val="superscript"/>
        </w:rPr>
        <w:t>2</w:t>
      </w:r>
      <w:r w:rsidRPr="002E45AF">
        <w:t>)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7.</w:t>
      </w:r>
      <w:r w:rsidRPr="002E45AF">
        <w:tab/>
        <w:t>Gleisanlagen, Streckenausrüstung und Sicherheitsanlagen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8.</w:t>
      </w:r>
      <w:r w:rsidRPr="002E45AF">
        <w:tab/>
        <w:t>Fahrzeuge für Personen- und Güterverkehr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  9.</w:t>
      </w:r>
      <w:r w:rsidRPr="002E45AF">
        <w:tab/>
        <w:t>Maschinen und maschinelle Anlagen, die nicht zu den Nummern 5 bis 8 gehören</w:t>
      </w:r>
    </w:p>
    <w:p w:rsidR="00A10B15" w:rsidRPr="002E45AF" w:rsidRDefault="00A10B15" w:rsidP="00A10B15">
      <w:pPr>
        <w:spacing w:before="120"/>
        <w:ind w:left="709" w:hanging="425"/>
      </w:pPr>
      <w:r w:rsidRPr="002E45AF">
        <w:t>10.</w:t>
      </w:r>
      <w:r w:rsidRPr="002E45AF">
        <w:tab/>
        <w:t>Betriebs- und Geschäftsausstattung</w:t>
      </w:r>
    </w:p>
    <w:p w:rsidR="00A10B15" w:rsidRDefault="00A10B15" w:rsidP="00A10B15">
      <w:pPr>
        <w:spacing w:before="120"/>
        <w:ind w:left="709" w:hanging="425"/>
      </w:pPr>
      <w:r>
        <w:t>11.</w:t>
      </w:r>
      <w:r>
        <w:tab/>
        <w:t>Geleistete Anzahlungen und Anlagen im Bau</w:t>
      </w:r>
    </w:p>
    <w:p w:rsidR="00A10B15" w:rsidRDefault="00A10B15" w:rsidP="00A10B15">
      <w:pPr>
        <w:spacing w:before="120"/>
        <w:ind w:left="284" w:hanging="284"/>
      </w:pPr>
      <w:r>
        <w:t>III.</w:t>
      </w:r>
      <w:r>
        <w:tab/>
        <w:t>Finanzanlagen</w:t>
      </w:r>
    </w:p>
    <w:p w:rsidR="00A10B15" w:rsidRDefault="00A10B15" w:rsidP="00A10B15">
      <w:pPr>
        <w:spacing w:before="120"/>
        <w:ind w:left="568" w:hanging="284"/>
      </w:pPr>
      <w:r>
        <w:t>  1.</w:t>
      </w:r>
      <w:r>
        <w:tab/>
        <w:t>Anteile an verbundenen Unternehmen</w:t>
      </w:r>
      <w:r w:rsidRPr="008B5D38">
        <w:rPr>
          <w:vertAlign w:val="superscript"/>
        </w:rPr>
        <w:t>3</w:t>
      </w:r>
      <w:r>
        <w:t>)</w:t>
      </w:r>
    </w:p>
    <w:p w:rsidR="00A10B15" w:rsidRDefault="00A10B15" w:rsidP="00A10B15">
      <w:pPr>
        <w:spacing w:before="120"/>
        <w:ind w:left="568" w:hanging="284"/>
      </w:pPr>
      <w:r>
        <w:t>  2.</w:t>
      </w:r>
      <w:r>
        <w:tab/>
        <w:t>Ausleihungen an verbundene Unternehmen</w:t>
      </w:r>
      <w:r w:rsidRPr="008B5D38">
        <w:rPr>
          <w:vertAlign w:val="superscript"/>
        </w:rPr>
        <w:t>3</w:t>
      </w:r>
      <w:r>
        <w:t>)</w:t>
      </w:r>
    </w:p>
    <w:p w:rsidR="00A10B15" w:rsidRDefault="00A10B15" w:rsidP="00A10B15">
      <w:pPr>
        <w:spacing w:before="120"/>
        <w:ind w:left="568" w:hanging="284"/>
      </w:pPr>
      <w:r>
        <w:t>  3.</w:t>
      </w:r>
      <w:r>
        <w:tab/>
        <w:t>Beteiligungen</w:t>
      </w:r>
    </w:p>
    <w:p w:rsidR="00A10B15" w:rsidRDefault="00A10B15" w:rsidP="00A10B15">
      <w:pPr>
        <w:spacing w:before="120"/>
        <w:ind w:left="568" w:hanging="284"/>
      </w:pPr>
      <w:r>
        <w:t>  4.</w:t>
      </w:r>
      <w:r>
        <w:tab/>
        <w:t>Ausleihungen an Unternehmen, mit denen ein Beteiligungsverhältnis besteht</w:t>
      </w:r>
    </w:p>
    <w:p w:rsidR="00A10B15" w:rsidRDefault="00A10B15" w:rsidP="00A10B15">
      <w:pPr>
        <w:spacing w:before="120"/>
        <w:ind w:left="568" w:hanging="284"/>
      </w:pPr>
      <w:r>
        <w:t>  5.</w:t>
      </w:r>
      <w:r>
        <w:tab/>
        <w:t>Wertpapiere des Anlagevermögens</w:t>
      </w:r>
    </w:p>
    <w:p w:rsidR="00A10B15" w:rsidRPr="008B0058" w:rsidRDefault="00A10B15" w:rsidP="00A10B15">
      <w:pPr>
        <w:spacing w:before="120"/>
        <w:ind w:left="568" w:hanging="284"/>
      </w:pPr>
      <w:r>
        <w:t>  6.</w:t>
      </w:r>
      <w:r>
        <w:tab/>
        <w:t>S</w:t>
      </w:r>
      <w:r w:rsidRPr="008B0058">
        <w:t>onstige Ausleihungen</w:t>
      </w:r>
    </w:p>
    <w:p w:rsidR="00A10B15" w:rsidRDefault="00A10B15" w:rsidP="00A10B15"/>
    <w:p w:rsidR="00A10B15" w:rsidRPr="008B0058" w:rsidRDefault="00A10B15" w:rsidP="00A10B15">
      <w:pPr>
        <w:jc w:val="center"/>
      </w:pPr>
      <w:r>
        <w:t>B. Umlaufvermögen</w:t>
      </w:r>
    </w:p>
    <w:p w:rsidR="00A10B15" w:rsidRPr="008B0058" w:rsidRDefault="00A10B15" w:rsidP="00A10B15">
      <w:pPr>
        <w:spacing w:before="120"/>
        <w:ind w:left="284" w:hanging="284"/>
      </w:pPr>
      <w:r>
        <w:t>I.</w:t>
      </w:r>
      <w:r>
        <w:tab/>
        <w:t>Vorräte</w:t>
      </w:r>
    </w:p>
    <w:p w:rsidR="00A10B15" w:rsidRPr="008B0058" w:rsidRDefault="00A10B15" w:rsidP="00A10B15">
      <w:pPr>
        <w:spacing w:before="120"/>
        <w:ind w:left="709" w:hanging="425"/>
      </w:pPr>
      <w:r>
        <w:t xml:space="preserve">  </w:t>
      </w:r>
      <w:r w:rsidRPr="008B0058">
        <w:t>1.</w:t>
      </w:r>
      <w:r>
        <w:tab/>
        <w:t>Roh-, Hilfs- und Betriebsstoffe</w:t>
      </w:r>
    </w:p>
    <w:p w:rsidR="00A10B15" w:rsidRDefault="00A10B15" w:rsidP="00A10B15">
      <w:pPr>
        <w:spacing w:before="120"/>
        <w:ind w:left="709" w:hanging="425"/>
      </w:pPr>
      <w:r>
        <w:t>  2.</w:t>
      </w:r>
      <w:r>
        <w:tab/>
        <w:t>U</w:t>
      </w:r>
      <w:r w:rsidRPr="008B0058">
        <w:t>nfertige Er</w:t>
      </w:r>
      <w:r>
        <w:t>zeugnisse, unfertige Leistungen</w:t>
      </w:r>
    </w:p>
    <w:p w:rsidR="00A10B15" w:rsidRDefault="00A10B15" w:rsidP="00A10B15">
      <w:pPr>
        <w:spacing w:before="120"/>
        <w:ind w:left="709" w:hanging="425"/>
      </w:pPr>
      <w:r>
        <w:t>  3.</w:t>
      </w:r>
      <w:r>
        <w:tab/>
        <w:t>Fertige Erzeugnisse und Waren</w:t>
      </w:r>
    </w:p>
    <w:p w:rsidR="00A10B15" w:rsidRDefault="00A10B15" w:rsidP="00A10B15">
      <w:pPr>
        <w:spacing w:before="120"/>
        <w:ind w:left="709" w:hanging="425"/>
      </w:pPr>
      <w:r>
        <w:t>  4.</w:t>
      </w:r>
      <w:r>
        <w:tab/>
        <w:t>Geleistete Anzahlungen</w:t>
      </w:r>
    </w:p>
    <w:p w:rsidR="00A10B15" w:rsidRDefault="00A10B15" w:rsidP="00A10B15">
      <w:pPr>
        <w:spacing w:before="120"/>
        <w:ind w:left="284" w:hanging="284"/>
      </w:pPr>
    </w:p>
    <w:p w:rsidR="00A10B15" w:rsidRDefault="00A10B15" w:rsidP="00A10B15">
      <w:pPr>
        <w:spacing w:before="120"/>
        <w:ind w:left="284" w:hanging="284"/>
      </w:pPr>
      <w:r>
        <w:lastRenderedPageBreak/>
        <w:t>II.</w:t>
      </w:r>
      <w:r>
        <w:tab/>
        <w:t>Forderungen und sonstige Vermögensgegenstände</w:t>
      </w:r>
    </w:p>
    <w:p w:rsidR="00A10B15" w:rsidRDefault="00A10B15" w:rsidP="00A10B15">
      <w:pPr>
        <w:spacing w:before="120"/>
        <w:ind w:left="709" w:hanging="426"/>
      </w:pPr>
      <w:r>
        <w:t>  1.</w:t>
      </w:r>
      <w:r>
        <w:tab/>
        <w:t>Forderungen aus Lieferungen und Leistungen</w:t>
      </w:r>
      <w:r w:rsidRPr="008B5D38">
        <w:rPr>
          <w:vertAlign w:val="superscript"/>
        </w:rPr>
        <w:t>4</w:t>
      </w:r>
      <w:r>
        <w:t>), davon mit einer Restlaufzeit von mehr als einem Jahr</w:t>
      </w:r>
    </w:p>
    <w:p w:rsidR="00A10B15" w:rsidRDefault="00A10B15" w:rsidP="00A10B15">
      <w:pPr>
        <w:spacing w:before="120"/>
        <w:ind w:left="709" w:hanging="426"/>
      </w:pPr>
      <w:r>
        <w:t>  2.</w:t>
      </w:r>
      <w:r>
        <w:tab/>
        <w:t>Forderungen gegen verbundene Unternehmen</w:t>
      </w:r>
      <w:r w:rsidRPr="008B5D38">
        <w:rPr>
          <w:vertAlign w:val="superscript"/>
        </w:rPr>
        <w:t>3</w:t>
      </w:r>
      <w:r>
        <w:t>), davon mit einer Restlaufzeit von mehr als einem Jahr</w:t>
      </w:r>
    </w:p>
    <w:p w:rsidR="00A10B15" w:rsidRDefault="00A10B15" w:rsidP="00A10B15">
      <w:pPr>
        <w:spacing w:before="120"/>
        <w:ind w:left="709" w:hanging="426"/>
      </w:pPr>
      <w:r>
        <w:t>  3.</w:t>
      </w:r>
      <w:r>
        <w:tab/>
        <w:t>Forderungen gegen Unternehmen, mit denen ein Beteiligungsverhältnis besteht, davon mit einer Restlaufzeit von mehr als einem Jahr</w:t>
      </w:r>
    </w:p>
    <w:p w:rsidR="00A10B15" w:rsidRDefault="00A10B15" w:rsidP="00A10B15">
      <w:pPr>
        <w:spacing w:before="120"/>
        <w:ind w:left="709" w:hanging="426"/>
      </w:pPr>
      <w:r>
        <w:t>  4.</w:t>
      </w:r>
      <w:r>
        <w:tab/>
        <w:t>Forderungen an die Trägerkommune oder andere Eigenbetriebe</w:t>
      </w:r>
      <w:r w:rsidRPr="008B5D38">
        <w:rPr>
          <w:vertAlign w:val="superscript"/>
        </w:rPr>
        <w:t>5</w:t>
      </w:r>
      <w:r>
        <w:t>), davon mit einer Restlaufzeit von mehr als einem Jahr</w:t>
      </w:r>
    </w:p>
    <w:p w:rsidR="00A10B15" w:rsidRDefault="00A10B15" w:rsidP="00A10B15">
      <w:pPr>
        <w:spacing w:before="120"/>
        <w:ind w:left="709" w:hanging="426"/>
      </w:pPr>
      <w:r>
        <w:t>  5.</w:t>
      </w:r>
      <w:r>
        <w:tab/>
        <w:t>Sonstige Vermögensgegenstände</w:t>
      </w:r>
    </w:p>
    <w:p w:rsidR="00A10B15" w:rsidRDefault="00A10B15" w:rsidP="00A10B15">
      <w:pPr>
        <w:spacing w:before="120"/>
        <w:ind w:left="284" w:hanging="284"/>
      </w:pPr>
      <w:r>
        <w:t>III.</w:t>
      </w:r>
      <w:r>
        <w:tab/>
        <w:t>Wertpapiere</w:t>
      </w:r>
    </w:p>
    <w:p w:rsidR="00A10B15" w:rsidRDefault="00A10B15" w:rsidP="00A10B15">
      <w:pPr>
        <w:spacing w:before="120"/>
        <w:ind w:left="709" w:hanging="426"/>
      </w:pPr>
      <w:r>
        <w:t>  1.</w:t>
      </w:r>
      <w:r>
        <w:tab/>
        <w:t>Anteile an verbundenen Unternehmen</w:t>
      </w:r>
      <w:r w:rsidRPr="008B5D38">
        <w:rPr>
          <w:vertAlign w:val="superscript"/>
        </w:rPr>
        <w:t>3</w:t>
      </w:r>
      <w:r>
        <w:t>)</w:t>
      </w:r>
    </w:p>
    <w:p w:rsidR="00A10B15" w:rsidRDefault="00A10B15" w:rsidP="00A10B15">
      <w:pPr>
        <w:spacing w:before="120"/>
        <w:ind w:left="709" w:hanging="426"/>
      </w:pPr>
      <w:r>
        <w:t>  2.</w:t>
      </w:r>
      <w:r>
        <w:tab/>
        <w:t>Sonstige Wertpapiere</w:t>
      </w:r>
    </w:p>
    <w:p w:rsidR="00A10B15" w:rsidRDefault="00A10B15" w:rsidP="00A10B15">
      <w:pPr>
        <w:spacing w:before="120"/>
        <w:ind w:left="284" w:hanging="284"/>
      </w:pPr>
      <w:r>
        <w:t>IV.</w:t>
      </w:r>
      <w:r>
        <w:tab/>
        <w:t>Kassenbestand, Bundesbankguthaben, Guthaben bei Kreditinstituten und Schecks</w:t>
      </w:r>
    </w:p>
    <w:p w:rsidR="00A10B15" w:rsidRDefault="00A10B15" w:rsidP="00A10B15"/>
    <w:p w:rsidR="00A10B15" w:rsidRDefault="00A10B15" w:rsidP="00A10B15">
      <w:pPr>
        <w:jc w:val="center"/>
      </w:pPr>
      <w:r>
        <w:t>C. Rechnungsabgrenzungsposten</w:t>
      </w:r>
    </w:p>
    <w:p w:rsidR="00A10B15" w:rsidRDefault="00A10B15" w:rsidP="00A10B15">
      <w:pPr>
        <w:jc w:val="center"/>
      </w:pPr>
    </w:p>
    <w:p w:rsidR="00A10B15" w:rsidRPr="00C53D78" w:rsidRDefault="00A10B15" w:rsidP="00A10B15">
      <w:pPr>
        <w:jc w:val="center"/>
      </w:pPr>
      <w:r>
        <w:t>D. Aktive l</w:t>
      </w:r>
      <w:r w:rsidRPr="00C53D78">
        <w:t>atente Steuern</w:t>
      </w:r>
    </w:p>
    <w:p w:rsidR="00A10B15" w:rsidRPr="00C53D78" w:rsidRDefault="00A10B15" w:rsidP="00A10B15">
      <w:pPr>
        <w:jc w:val="center"/>
      </w:pPr>
    </w:p>
    <w:p w:rsidR="00A10B15" w:rsidRPr="00C53D78" w:rsidRDefault="00A10B15" w:rsidP="00A10B15">
      <w:pPr>
        <w:jc w:val="center"/>
      </w:pPr>
      <w:r w:rsidRPr="00C53D78">
        <w:t>E. Aktiver Unterschiedsbetrag aus der Vermögens</w:t>
      </w:r>
      <w:r w:rsidR="00D569CF">
        <w:t>ver</w:t>
      </w:r>
      <w:r w:rsidRPr="00C53D78">
        <w:t>rechnung</w:t>
      </w:r>
    </w:p>
    <w:p w:rsidR="00A10B15" w:rsidRPr="00C53D78" w:rsidRDefault="00A10B15" w:rsidP="00A10B15">
      <w:pPr>
        <w:jc w:val="center"/>
      </w:pPr>
    </w:p>
    <w:p w:rsidR="00A10B15" w:rsidRPr="00523ABE" w:rsidRDefault="00A10B15" w:rsidP="00A10B15">
      <w:pPr>
        <w:jc w:val="center"/>
        <w:rPr>
          <w:b/>
        </w:rPr>
      </w:pPr>
      <w:r w:rsidRPr="00523ABE">
        <w:rPr>
          <w:b/>
        </w:rPr>
        <w:t>Passivseite</w:t>
      </w:r>
    </w:p>
    <w:p w:rsidR="00A10B15" w:rsidRPr="00C53D78" w:rsidRDefault="00A10B15" w:rsidP="00A10B15">
      <w:pPr>
        <w:jc w:val="center"/>
      </w:pPr>
    </w:p>
    <w:p w:rsidR="00A10B15" w:rsidRPr="00C53D78" w:rsidRDefault="00A10B15" w:rsidP="00A10B15">
      <w:pPr>
        <w:jc w:val="center"/>
      </w:pPr>
      <w:r w:rsidRPr="00C53D78">
        <w:t>A. Eigenkapital</w:t>
      </w:r>
    </w:p>
    <w:p w:rsidR="00A10B15" w:rsidRPr="00C53D78" w:rsidRDefault="00A10B15" w:rsidP="00A10B15">
      <w:pPr>
        <w:spacing w:before="120"/>
        <w:ind w:left="284" w:hanging="284"/>
      </w:pPr>
      <w:r>
        <w:t>I.</w:t>
      </w:r>
      <w:r>
        <w:tab/>
      </w:r>
      <w:r w:rsidRPr="00C53D78">
        <w:t>Stammkapital</w:t>
      </w:r>
    </w:p>
    <w:p w:rsidR="00A10B15" w:rsidRPr="00C53D78" w:rsidRDefault="00A10B15" w:rsidP="00A10B15">
      <w:pPr>
        <w:ind w:left="284" w:hanging="284"/>
      </w:pPr>
    </w:p>
    <w:p w:rsidR="00A10B15" w:rsidRPr="00C53D78" w:rsidRDefault="00A10B15" w:rsidP="00A10B15">
      <w:pPr>
        <w:ind w:left="284" w:hanging="284"/>
      </w:pPr>
      <w:r>
        <w:t>II.</w:t>
      </w:r>
      <w:r>
        <w:tab/>
        <w:t>A</w:t>
      </w:r>
      <w:r w:rsidRPr="00C53D78">
        <w:t>llgemeine Rücklage</w:t>
      </w:r>
    </w:p>
    <w:p w:rsidR="00A10B15" w:rsidRPr="00C53D78" w:rsidRDefault="00A10B15" w:rsidP="00A10B15">
      <w:pPr>
        <w:ind w:left="284" w:hanging="284"/>
      </w:pPr>
    </w:p>
    <w:p w:rsidR="00A10B15" w:rsidRPr="00C53D78" w:rsidRDefault="00A10B15" w:rsidP="00A10B15">
      <w:pPr>
        <w:ind w:left="284" w:hanging="284"/>
      </w:pPr>
      <w:r w:rsidRPr="00C53D78">
        <w:t>I</w:t>
      </w:r>
      <w:r>
        <w:t>II.</w:t>
      </w:r>
      <w:r>
        <w:tab/>
        <w:t>Z</w:t>
      </w:r>
      <w:r w:rsidRPr="00C53D78">
        <w:t>weckgebundene Rücklagen</w:t>
      </w:r>
    </w:p>
    <w:p w:rsidR="00A10B15" w:rsidRPr="00C53D78" w:rsidRDefault="00A10B15" w:rsidP="00A10B15">
      <w:pPr>
        <w:ind w:left="284" w:hanging="284"/>
      </w:pPr>
    </w:p>
    <w:p w:rsidR="00A10B15" w:rsidRDefault="00A10B15" w:rsidP="00A10B15">
      <w:pPr>
        <w:ind w:left="284" w:hanging="284"/>
      </w:pPr>
      <w:r w:rsidRPr="00C53D78">
        <w:t>I</w:t>
      </w:r>
      <w:r>
        <w:t>V.</w:t>
      </w:r>
      <w:r>
        <w:tab/>
      </w:r>
      <w:r w:rsidRPr="00C53D78">
        <w:t>Gewinnvortrag/Verlustvortrag</w:t>
      </w:r>
    </w:p>
    <w:p w:rsidR="00A10B15" w:rsidRDefault="00A10B15" w:rsidP="00A10B15">
      <w:pPr>
        <w:ind w:left="284" w:hanging="284"/>
      </w:pPr>
    </w:p>
    <w:p w:rsidR="00A10B15" w:rsidRDefault="00A10B15" w:rsidP="00A10B15">
      <w:pPr>
        <w:ind w:left="284" w:hanging="284"/>
      </w:pPr>
      <w:r>
        <w:t>V.</w:t>
      </w:r>
      <w:r>
        <w:tab/>
        <w:t>Jahresüberschuss/Jahresfehlbetrag</w:t>
      </w:r>
    </w:p>
    <w:p w:rsidR="00A10B15" w:rsidRDefault="00A10B15" w:rsidP="00A10B15"/>
    <w:p w:rsidR="00A10B15" w:rsidRDefault="00A10B15" w:rsidP="00A10B15">
      <w:pPr>
        <w:jc w:val="center"/>
      </w:pPr>
      <w:r>
        <w:t>B. Sonderposten mit Rücklageanteil</w:t>
      </w:r>
      <w:r w:rsidRPr="008B5D38">
        <w:rPr>
          <w:vertAlign w:val="superscript"/>
        </w:rPr>
        <w:t>6</w:t>
      </w:r>
      <w:r>
        <w:t>)</w:t>
      </w:r>
    </w:p>
    <w:p w:rsidR="00A10B15" w:rsidRDefault="00A10B15" w:rsidP="00A10B15">
      <w:pPr>
        <w:jc w:val="center"/>
      </w:pPr>
    </w:p>
    <w:p w:rsidR="00A10B15" w:rsidRDefault="00A10B15" w:rsidP="00A10B15">
      <w:pPr>
        <w:jc w:val="center"/>
      </w:pPr>
      <w:r>
        <w:t>C. Empfangene Ertragszuschüsse</w:t>
      </w:r>
    </w:p>
    <w:p w:rsidR="00A10B15" w:rsidRDefault="00A10B15" w:rsidP="00A10B15">
      <w:pPr>
        <w:jc w:val="center"/>
      </w:pPr>
    </w:p>
    <w:p w:rsidR="00A10B15" w:rsidRDefault="00A10B15" w:rsidP="00A10B15">
      <w:pPr>
        <w:jc w:val="center"/>
      </w:pPr>
      <w:r>
        <w:t>D. Rückstellungen</w:t>
      </w:r>
    </w:p>
    <w:p w:rsidR="00A10B15" w:rsidRDefault="00A10B15" w:rsidP="00A10B15">
      <w:pPr>
        <w:spacing w:before="120"/>
        <w:ind w:left="284" w:hanging="284"/>
      </w:pPr>
      <w:r>
        <w:t>1.</w:t>
      </w:r>
      <w:r>
        <w:tab/>
        <w:t>Rückstellungen für Pensionen und ähnliche Verpflichtungen</w:t>
      </w:r>
    </w:p>
    <w:p w:rsidR="00A10B15" w:rsidRDefault="00A10B15" w:rsidP="00A10B15">
      <w:pPr>
        <w:spacing w:before="120"/>
        <w:ind w:left="284" w:hanging="284"/>
      </w:pPr>
      <w:r>
        <w:t>2.</w:t>
      </w:r>
      <w:r>
        <w:tab/>
        <w:t>Steuerrückstellungen</w:t>
      </w:r>
    </w:p>
    <w:p w:rsidR="00A10B15" w:rsidRDefault="00A10B15" w:rsidP="00A10B15">
      <w:pPr>
        <w:spacing w:before="120"/>
        <w:ind w:left="284" w:hanging="284"/>
      </w:pPr>
      <w:r>
        <w:t>3.</w:t>
      </w:r>
      <w:r>
        <w:tab/>
        <w:t>Sonstige Rückstellungen</w:t>
      </w:r>
    </w:p>
    <w:p w:rsidR="00A10B15" w:rsidRDefault="00A10B15" w:rsidP="00A10B15"/>
    <w:p w:rsidR="00A10B15" w:rsidRDefault="00A10B15" w:rsidP="00A10B15">
      <w:pPr>
        <w:jc w:val="center"/>
      </w:pPr>
      <w:r>
        <w:t>E. Verbindlichkeiten</w:t>
      </w:r>
    </w:p>
    <w:p w:rsidR="00A10B15" w:rsidRDefault="00A10B15" w:rsidP="00A10B15">
      <w:pPr>
        <w:spacing w:before="120"/>
        <w:ind w:left="284" w:hanging="284"/>
      </w:pPr>
      <w:r>
        <w:t>1.</w:t>
      </w:r>
      <w:r>
        <w:tab/>
        <w:t>Anleihen, davon mit einer Restlaufzeit von mehr als einem Jahr</w:t>
      </w:r>
    </w:p>
    <w:p w:rsidR="00A10B15" w:rsidRDefault="00A10B15" w:rsidP="00A10B15">
      <w:pPr>
        <w:spacing w:before="120"/>
        <w:ind w:left="284" w:hanging="284"/>
      </w:pPr>
      <w:r>
        <w:t>2.</w:t>
      </w:r>
      <w:r>
        <w:tab/>
        <w:t>Verbindlichkeiten gegenüber Kreditinstituten, davon mit einer Restlaufzeit von mehr als einem Jahr</w:t>
      </w:r>
    </w:p>
    <w:p w:rsidR="00A10B15" w:rsidRDefault="00A10B15" w:rsidP="00A10B15">
      <w:pPr>
        <w:spacing w:before="120"/>
        <w:ind w:left="284" w:hanging="284"/>
      </w:pPr>
      <w:r>
        <w:t>3.</w:t>
      </w:r>
      <w:r>
        <w:tab/>
        <w:t>Erhaltene Anzahlungen auf Bestellungen, davon mit einer Restlaufzeit von mehr als einem Jahr</w:t>
      </w:r>
    </w:p>
    <w:p w:rsidR="00A10B15" w:rsidRDefault="00A10B15" w:rsidP="00A10B15">
      <w:pPr>
        <w:spacing w:before="120"/>
        <w:ind w:left="284" w:hanging="284"/>
      </w:pPr>
      <w:r>
        <w:t>4.</w:t>
      </w:r>
      <w:r>
        <w:tab/>
        <w:t>Verbindlichkeiten aus Lieferungen und Leistungen, davon mit einer Restlaufzeit von mehr als einem Jahr</w:t>
      </w:r>
    </w:p>
    <w:p w:rsidR="00A10B15" w:rsidRDefault="00A10B15" w:rsidP="00A10B15">
      <w:pPr>
        <w:spacing w:before="120"/>
        <w:ind w:left="284" w:hanging="284"/>
      </w:pPr>
      <w:r>
        <w:t>5.</w:t>
      </w:r>
      <w:r>
        <w:tab/>
        <w:t>Verbindlichkeiten aus der Annahme gezogener Wechsel und der Ausstellung eigener Wechsel</w:t>
      </w:r>
    </w:p>
    <w:p w:rsidR="00A10B15" w:rsidRDefault="00A10B15" w:rsidP="00A10B15">
      <w:pPr>
        <w:spacing w:before="120"/>
        <w:ind w:left="284" w:hanging="284"/>
      </w:pPr>
      <w:r>
        <w:t>6.</w:t>
      </w:r>
      <w:r>
        <w:tab/>
        <w:t>Verbindlichkeiten gegenüber verbundenen Unternehmen</w:t>
      </w:r>
      <w:r w:rsidRPr="008B5D38">
        <w:rPr>
          <w:vertAlign w:val="superscript"/>
        </w:rPr>
        <w:t>3</w:t>
      </w:r>
      <w:r>
        <w:t>), davon mit einer Restlaufzeit von mehr als einem Jahr</w:t>
      </w:r>
    </w:p>
    <w:p w:rsidR="00A10B15" w:rsidRDefault="00A10B15" w:rsidP="00A10B15">
      <w:pPr>
        <w:spacing w:before="120"/>
        <w:ind w:left="284" w:hanging="284"/>
      </w:pPr>
      <w:r>
        <w:t>7.</w:t>
      </w:r>
      <w:r>
        <w:tab/>
        <w:t>Verbindlichkeiten gegenüber Unternehmen, mit denen ein Beteiligungsverhältnis besteht, davon mit einer Restlaufzeit von mehr als einem Jahr</w:t>
      </w:r>
    </w:p>
    <w:p w:rsidR="00A10B15" w:rsidRDefault="00A10B15" w:rsidP="00A10B15">
      <w:pPr>
        <w:spacing w:before="120"/>
        <w:ind w:left="284" w:hanging="284"/>
      </w:pPr>
      <w:r>
        <w:t>8.</w:t>
      </w:r>
      <w:r>
        <w:tab/>
        <w:t>Verbindlichkeiten gegenüber der Trägerkommune oder anderen Eigenbetrieben, davon mit einer Restlaufzeit von mehr als einem Jahr</w:t>
      </w:r>
    </w:p>
    <w:p w:rsidR="00A10B15" w:rsidRDefault="00A10B15" w:rsidP="00A10B15">
      <w:pPr>
        <w:spacing w:before="120"/>
        <w:ind w:left="284" w:hanging="284"/>
      </w:pPr>
      <w:r>
        <w:t>9.</w:t>
      </w:r>
      <w:r>
        <w:tab/>
        <w:t>Sonstige Verbindlichkeiten,</w:t>
      </w:r>
    </w:p>
    <w:p w:rsidR="00A10B15" w:rsidRDefault="00A10B15" w:rsidP="00A10B15">
      <w:pPr>
        <w:spacing w:before="120"/>
        <w:ind w:left="284"/>
      </w:pPr>
      <w:r>
        <w:t>davon</w:t>
      </w:r>
    </w:p>
    <w:p w:rsidR="00A10B15" w:rsidRDefault="00A10B15" w:rsidP="00A10B15">
      <w:pPr>
        <w:spacing w:before="120"/>
        <w:ind w:left="567" w:hanging="284"/>
      </w:pPr>
      <w:r>
        <w:t>a)</w:t>
      </w:r>
      <w:r>
        <w:tab/>
        <w:t>mit einer Restlaufzeit von mehr als einem Jahr</w:t>
      </w:r>
    </w:p>
    <w:p w:rsidR="00A10B15" w:rsidRDefault="00A10B15" w:rsidP="00A10B15">
      <w:pPr>
        <w:spacing w:before="120"/>
        <w:ind w:left="567" w:hanging="284"/>
      </w:pPr>
      <w:r>
        <w:t>b)</w:t>
      </w:r>
      <w:r>
        <w:tab/>
        <w:t>aus Steuern</w:t>
      </w:r>
    </w:p>
    <w:p w:rsidR="00A10B15" w:rsidRDefault="00A10B15" w:rsidP="00A10B15">
      <w:pPr>
        <w:spacing w:before="120"/>
        <w:ind w:left="567" w:hanging="284"/>
      </w:pPr>
      <w:r>
        <w:t>c)</w:t>
      </w:r>
      <w:r>
        <w:tab/>
        <w:t>im Rahmen der sozialen Sicherheit</w:t>
      </w:r>
    </w:p>
    <w:p w:rsidR="00A10B15" w:rsidRDefault="00A10B15" w:rsidP="00A10B15"/>
    <w:p w:rsidR="00A10B15" w:rsidRDefault="00A10B15" w:rsidP="00A10B15">
      <w:pPr>
        <w:jc w:val="center"/>
      </w:pPr>
      <w:r>
        <w:t>F. Rechnungsabgrenzungsposten</w:t>
      </w:r>
    </w:p>
    <w:p w:rsidR="00A10B15" w:rsidRDefault="00A10B15" w:rsidP="00A10B15">
      <w:pPr>
        <w:jc w:val="center"/>
      </w:pPr>
    </w:p>
    <w:p w:rsidR="00A10B15" w:rsidRDefault="00A10B15" w:rsidP="00A10B15">
      <w:pPr>
        <w:jc w:val="center"/>
      </w:pPr>
      <w:r>
        <w:t>G. Passive latente Steuern</w:t>
      </w:r>
    </w:p>
    <w:p w:rsidR="00A10B15" w:rsidRDefault="00A10B15" w:rsidP="00A10B15"/>
    <w:p w:rsidR="00A10B15" w:rsidRDefault="00A10B15" w:rsidP="00A10B15">
      <w:r>
        <w:t>_________</w:t>
      </w:r>
    </w:p>
    <w:p w:rsidR="00A10B15" w:rsidRPr="00077F20" w:rsidRDefault="00A10B15" w:rsidP="00A10B15">
      <w:pPr>
        <w:spacing w:before="120"/>
        <w:ind w:left="284" w:hanging="284"/>
        <w:rPr>
          <w:sz w:val="20"/>
        </w:rPr>
      </w:pPr>
      <w:r w:rsidRPr="00077F20">
        <w:rPr>
          <w:sz w:val="20"/>
          <w:vertAlign w:val="superscript"/>
        </w:rPr>
        <w:t>1</w:t>
      </w:r>
      <w:r w:rsidRPr="00077F20">
        <w:rPr>
          <w:sz w:val="20"/>
        </w:rPr>
        <w:t>)</w:t>
      </w:r>
      <w:r w:rsidRPr="00077F20">
        <w:rPr>
          <w:sz w:val="20"/>
        </w:rPr>
        <w:tab/>
        <w:t>Sofern der Gegenstand des Unternehmens eine abweichende Gliederung erfordert, muss diese gleichwertig sein. Eine weitere Gliederung ist zulässig.</w:t>
      </w:r>
    </w:p>
    <w:p w:rsidR="00A10B15" w:rsidRPr="00077F20" w:rsidRDefault="00A10B15" w:rsidP="00A10B15">
      <w:pPr>
        <w:spacing w:before="120"/>
        <w:ind w:left="284" w:hanging="284"/>
        <w:rPr>
          <w:sz w:val="20"/>
        </w:rPr>
      </w:pPr>
      <w:r w:rsidRPr="00077F20">
        <w:rPr>
          <w:sz w:val="20"/>
          <w:vertAlign w:val="superscript"/>
        </w:rPr>
        <w:t>2</w:t>
      </w:r>
      <w:r w:rsidRPr="00077F20">
        <w:rPr>
          <w:sz w:val="20"/>
        </w:rPr>
        <w:t>)</w:t>
      </w:r>
      <w:r w:rsidRPr="00077F20">
        <w:rPr>
          <w:sz w:val="20"/>
        </w:rPr>
        <w:tab/>
        <w:t>Anlagen der Energie- und Wasserversorgung.</w:t>
      </w:r>
    </w:p>
    <w:p w:rsidR="00A10B15" w:rsidRPr="00077F20" w:rsidRDefault="00A10B15" w:rsidP="00A10B15">
      <w:pPr>
        <w:spacing w:before="120"/>
        <w:ind w:left="284" w:hanging="284"/>
        <w:rPr>
          <w:sz w:val="20"/>
        </w:rPr>
      </w:pPr>
      <w:r w:rsidRPr="00077F20">
        <w:rPr>
          <w:sz w:val="20"/>
          <w:vertAlign w:val="superscript"/>
        </w:rPr>
        <w:t>3</w:t>
      </w:r>
      <w:r>
        <w:rPr>
          <w:sz w:val="20"/>
        </w:rPr>
        <w:t>)</w:t>
      </w:r>
      <w:r>
        <w:rPr>
          <w:sz w:val="20"/>
        </w:rPr>
        <w:tab/>
        <w:t>Die Begriffsbestimmung</w:t>
      </w:r>
      <w:r w:rsidRPr="00077F20">
        <w:rPr>
          <w:sz w:val="20"/>
        </w:rPr>
        <w:t xml:space="preserve"> des § 15 Aktiengesetzes findet sinngemäß Anwendung.</w:t>
      </w:r>
    </w:p>
    <w:p w:rsidR="00A10B15" w:rsidRPr="00077F20" w:rsidRDefault="00A10B15" w:rsidP="00A10B15">
      <w:pPr>
        <w:spacing w:before="120"/>
        <w:ind w:left="284" w:hanging="284"/>
        <w:rPr>
          <w:sz w:val="20"/>
        </w:rPr>
      </w:pPr>
      <w:r w:rsidRPr="00077F20">
        <w:rPr>
          <w:sz w:val="20"/>
          <w:vertAlign w:val="superscript"/>
        </w:rPr>
        <w:t>4</w:t>
      </w:r>
      <w:r w:rsidRPr="00077F20">
        <w:rPr>
          <w:sz w:val="20"/>
        </w:rPr>
        <w:t>)</w:t>
      </w:r>
      <w:r w:rsidRPr="00077F20">
        <w:rPr>
          <w:sz w:val="20"/>
        </w:rPr>
        <w:tab/>
        <w:t>Unter Abgrenzung der Verbrauchsablesung auf den Bilanzstichtag.</w:t>
      </w:r>
    </w:p>
    <w:p w:rsidR="00A10B15" w:rsidRPr="00077F20" w:rsidRDefault="00A10B15" w:rsidP="00A10B15">
      <w:pPr>
        <w:spacing w:before="120"/>
        <w:ind w:left="284" w:hanging="284"/>
        <w:rPr>
          <w:sz w:val="20"/>
        </w:rPr>
      </w:pPr>
      <w:r w:rsidRPr="00077F20">
        <w:rPr>
          <w:sz w:val="20"/>
          <w:vertAlign w:val="superscript"/>
        </w:rPr>
        <w:t>5</w:t>
      </w:r>
      <w:r w:rsidRPr="00077F20">
        <w:rPr>
          <w:sz w:val="20"/>
        </w:rPr>
        <w:t>)</w:t>
      </w:r>
      <w:r w:rsidRPr="00077F20">
        <w:rPr>
          <w:sz w:val="20"/>
        </w:rPr>
        <w:tab/>
        <w:t>Ohne Forderungen aus Wasser- und Energielieferungen. Diese sind unter Forderungen aus Lieferungen und Leistungen auszuweisen.</w:t>
      </w:r>
    </w:p>
    <w:p w:rsidR="00A10B15" w:rsidRPr="00077F20" w:rsidRDefault="00A10B15" w:rsidP="00A10B15">
      <w:pPr>
        <w:spacing w:before="120"/>
        <w:ind w:left="284" w:hanging="284"/>
        <w:rPr>
          <w:sz w:val="20"/>
        </w:rPr>
      </w:pPr>
      <w:r w:rsidRPr="00077F20">
        <w:rPr>
          <w:sz w:val="20"/>
          <w:vertAlign w:val="superscript"/>
        </w:rPr>
        <w:t>6</w:t>
      </w:r>
      <w:r w:rsidRPr="00077F20">
        <w:rPr>
          <w:sz w:val="20"/>
        </w:rPr>
        <w:t>)</w:t>
      </w:r>
      <w:r w:rsidRPr="00077F20">
        <w:rPr>
          <w:sz w:val="20"/>
        </w:rPr>
        <w:tab/>
        <w:t xml:space="preserve">Die Vorschriften, nach denen der Sonderposten gebildet wurde, sind </w:t>
      </w:r>
      <w:r>
        <w:rPr>
          <w:sz w:val="20"/>
        </w:rPr>
        <w:t xml:space="preserve">im </w:t>
      </w:r>
      <w:r w:rsidRPr="00077F20">
        <w:rPr>
          <w:sz w:val="20"/>
        </w:rPr>
        <w:t xml:space="preserve">Anhang anzugeben. </w:t>
      </w:r>
    </w:p>
    <w:p w:rsidR="00A10B15" w:rsidRPr="00077F20" w:rsidRDefault="00A10B15" w:rsidP="00A10B15">
      <w:pPr>
        <w:spacing w:before="120"/>
        <w:rPr>
          <w:b/>
        </w:rPr>
      </w:pPr>
    </w:p>
    <w:p w:rsidR="001D69AF" w:rsidRDefault="001D69AF"/>
    <w:sectPr w:rsidR="001D69AF" w:rsidSect="009D7885">
      <w:headerReference w:type="default" r:id="rId6"/>
      <w:pgSz w:w="11907" w:h="16840" w:code="9"/>
      <w:pgMar w:top="1418" w:right="1418" w:bottom="1134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54E2" w:rsidRDefault="009854E2">
      <w:r>
        <w:separator/>
      </w:r>
    </w:p>
  </w:endnote>
  <w:endnote w:type="continuationSeparator" w:id="0">
    <w:p w:rsidR="009854E2" w:rsidRDefault="00985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54E2" w:rsidRDefault="009854E2">
      <w:r>
        <w:separator/>
      </w:r>
    </w:p>
  </w:footnote>
  <w:footnote w:type="continuationSeparator" w:id="0">
    <w:p w:rsidR="009854E2" w:rsidRDefault="00985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885" w:rsidRDefault="00A10B15" w:rsidP="009D7885">
    <w:pPr>
      <w:pStyle w:val="Kopfzeile"/>
      <w:jc w:val="center"/>
    </w:pPr>
    <w:r>
      <w:rPr>
        <w:rStyle w:val="Seitenzahl"/>
      </w:rPr>
      <w:t xml:space="preserve">-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CF11E7">
      <w:rPr>
        <w:rStyle w:val="Seitenzahl"/>
        <w:noProof/>
      </w:rPr>
      <w:t>3</w:t>
    </w:r>
    <w:r>
      <w:rPr>
        <w:rStyle w:val="Seitenzahl"/>
      </w:rPr>
      <w:fldChar w:fldCharType="end"/>
    </w:r>
    <w:r>
      <w:rPr>
        <w:rStyle w:val="Seitenzahl"/>
      </w:rPr>
      <w:t xml:space="preserve"> 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4E2"/>
    <w:rsid w:val="00121812"/>
    <w:rsid w:val="001C174F"/>
    <w:rsid w:val="001D69AF"/>
    <w:rsid w:val="006145B5"/>
    <w:rsid w:val="006A608C"/>
    <w:rsid w:val="008177EB"/>
    <w:rsid w:val="009854E2"/>
    <w:rsid w:val="00A10B15"/>
    <w:rsid w:val="00B956DA"/>
    <w:rsid w:val="00CB4D43"/>
    <w:rsid w:val="00CF11E7"/>
    <w:rsid w:val="00D569CF"/>
    <w:rsid w:val="00DC059A"/>
    <w:rsid w:val="00DE2BA1"/>
    <w:rsid w:val="00F5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BE23DC-4E02-4A05-A355-C4C6DC077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10B15"/>
    <w:rPr>
      <w:rFonts w:ascii="Arial" w:hAnsi="Arial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A10B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967C996.dotm</Template>
  <TotalTime>0</TotalTime>
  <Pages>3</Pages>
  <Words>533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 Niedersachsen</Company>
  <LinksUpToDate>false</LinksUpToDate>
  <CharactersWithSpaces>4268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Mehlich, Reinhard (MI)</dc:creator>
  <cp:keywords/>
  <dc:description/>
  <cp:lastModifiedBy>Schmoling, Andrea (MI)</cp:lastModifiedBy>
  <cp:revision>2</cp:revision>
  <dcterms:created xsi:type="dcterms:W3CDTF">2018-07-27T09:59:00Z</dcterms:created>
  <dcterms:modified xsi:type="dcterms:W3CDTF">2018-07-27T09:59:00Z</dcterms:modified>
</cp:coreProperties>
</file>