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94" w:rsidRDefault="003E0F09" w:rsidP="00720894">
      <w:pPr>
        <w:tabs>
          <w:tab w:val="left" w:pos="5954"/>
        </w:tabs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</w:t>
      </w:r>
      <w:bookmarkStart w:id="0" w:name="_GoBack"/>
      <w:bookmarkEnd w:id="0"/>
      <w:r>
        <w:rPr>
          <w:rFonts w:ascii="Arial" w:hAnsi="Arial"/>
          <w:sz w:val="21"/>
          <w:u w:val="single"/>
        </w:rPr>
        <w:t>n</w:t>
      </w:r>
      <w:r w:rsidR="00147233">
        <w:rPr>
          <w:rFonts w:ascii="Arial" w:hAnsi="Arial"/>
          <w:sz w:val="21"/>
          <w:u w:val="single"/>
        </w:rPr>
        <w:t>lage 15</w:t>
      </w:r>
    </w:p>
    <w:p w:rsidR="00720894" w:rsidRDefault="00720894" w:rsidP="00720894">
      <w:pPr>
        <w:jc w:val="right"/>
        <w:rPr>
          <w:rFonts w:ascii="Arial" w:hAnsi="Arial"/>
          <w:sz w:val="21"/>
          <w:u w:val="single"/>
        </w:rPr>
      </w:pPr>
    </w:p>
    <w:p w:rsidR="00720894" w:rsidRDefault="00720894" w:rsidP="00720894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Anlagenübersicht</w:t>
      </w:r>
    </w:p>
    <w:p w:rsidR="00720894" w:rsidRDefault="00147233" w:rsidP="00720894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(Muster 15</w:t>
      </w:r>
      <w:r w:rsidR="00720894">
        <w:rPr>
          <w:rFonts w:ascii="Arial" w:hAnsi="Arial"/>
          <w:b/>
          <w:sz w:val="21"/>
        </w:rPr>
        <w:t>)</w:t>
      </w:r>
    </w:p>
    <w:p w:rsidR="00720894" w:rsidRDefault="00720894" w:rsidP="00720894">
      <w:pPr>
        <w:jc w:val="center"/>
        <w:rPr>
          <w:rFonts w:ascii="Arial" w:hAnsi="Arial"/>
          <w:sz w:val="21"/>
        </w:rPr>
      </w:pPr>
    </w:p>
    <w:p w:rsidR="00720894" w:rsidRDefault="00720894" w:rsidP="00720894">
      <w:pPr>
        <w:rPr>
          <w:rFonts w:ascii="Arial" w:hAnsi="Arial"/>
          <w:sz w:val="21"/>
        </w:rPr>
      </w:pPr>
    </w:p>
    <w:p w:rsidR="00720894" w:rsidRPr="00D3683C" w:rsidRDefault="00720894" w:rsidP="00720894">
      <w:pPr>
        <w:rPr>
          <w:rFonts w:ascii="Arial" w:hAnsi="Arial"/>
          <w:sz w:val="21"/>
        </w:rPr>
      </w:pPr>
      <w:r w:rsidRPr="00D3683C">
        <w:rPr>
          <w:rFonts w:ascii="Arial" w:hAnsi="Arial"/>
          <w:sz w:val="21"/>
        </w:rPr>
        <w:t xml:space="preserve">Anlagenübersicht gem. § 57 Abs. </w:t>
      </w:r>
      <w:r w:rsidR="00147233" w:rsidRPr="00D3683C">
        <w:rPr>
          <w:rFonts w:ascii="Arial" w:hAnsi="Arial"/>
          <w:sz w:val="21"/>
        </w:rPr>
        <w:t>2</w:t>
      </w:r>
      <w:r w:rsidRPr="00D3683C">
        <w:rPr>
          <w:rFonts w:ascii="Arial" w:hAnsi="Arial"/>
          <w:sz w:val="21"/>
        </w:rPr>
        <w:t xml:space="preserve"> KomHKVO</w:t>
      </w:r>
    </w:p>
    <w:p w:rsidR="00720894" w:rsidRPr="00D3683C" w:rsidRDefault="00720894" w:rsidP="00720894">
      <w:pPr>
        <w:rPr>
          <w:rFonts w:ascii="Arial" w:hAnsi="Arial"/>
          <w:sz w:val="21"/>
        </w:rPr>
      </w:pPr>
    </w:p>
    <w:p w:rsidR="00720894" w:rsidRPr="00D3683C" w:rsidRDefault="00720894" w:rsidP="00720894">
      <w:pPr>
        <w:rPr>
          <w:rFonts w:ascii="Arial" w:hAnsi="Arial"/>
          <w:sz w:val="21"/>
        </w:rPr>
      </w:pPr>
    </w:p>
    <w:tbl>
      <w:tblPr>
        <w:tblW w:w="1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2"/>
        <w:gridCol w:w="892"/>
        <w:gridCol w:w="892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720894" w:rsidRPr="00D3683C" w:rsidTr="00720894">
        <w:trPr>
          <w:trHeight w:val="4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21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21"/>
              </w:rPr>
            </w:pPr>
          </w:p>
          <w:p w:rsidR="00720894" w:rsidRPr="00D3683C" w:rsidRDefault="006F4B3A" w:rsidP="00720894">
            <w:pPr>
              <w:jc w:val="center"/>
              <w:rPr>
                <w:rFonts w:ascii="Arial" w:hAnsi="Arial"/>
                <w:sz w:val="21"/>
              </w:rPr>
            </w:pPr>
            <w:r w:rsidRPr="00D3683C">
              <w:rPr>
                <w:rFonts w:ascii="Arial" w:hAnsi="Arial"/>
                <w:sz w:val="21"/>
              </w:rPr>
              <w:t>V</w:t>
            </w:r>
            <w:r w:rsidR="00720894" w:rsidRPr="00D3683C">
              <w:rPr>
                <w:rFonts w:ascii="Arial" w:hAnsi="Arial"/>
                <w:sz w:val="21"/>
              </w:rPr>
              <w:t xml:space="preserve">ermögen </w:t>
            </w:r>
            <w:r w:rsidR="00720894" w:rsidRPr="00D3683C">
              <w:rPr>
                <w:rFonts w:ascii="Arial" w:hAnsi="Arial"/>
                <w:sz w:val="21"/>
                <w:vertAlign w:val="superscript"/>
              </w:rPr>
              <w:t>1)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Entwicklung der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Anschaffungs- und Herstellungswerte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Entwicklung der Abschreibungen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Buchwerte</w:t>
            </w:r>
          </w:p>
        </w:tc>
      </w:tr>
      <w:tr w:rsidR="00720894" w:rsidRPr="00D3683C" w:rsidTr="00720894">
        <w:trPr>
          <w:trHeight w:val="49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894" w:rsidRPr="00D3683C" w:rsidRDefault="00720894">
            <w:pPr>
              <w:rPr>
                <w:rFonts w:ascii="Arial" w:hAnsi="Arial"/>
                <w:sz w:val="21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Stand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31.12.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des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Vor-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Zu-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gänge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im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Haus-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halts-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Ab-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 xml:space="preserve">gänge 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im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Haus-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halts-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Um-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buchun-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 xml:space="preserve">gen 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im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Haus-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halts-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Stand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31.12.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des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Haus-</w:t>
            </w:r>
            <w:r w:rsidRPr="00D3683C">
              <w:rPr>
                <w:rFonts w:ascii="Arial" w:hAnsi="Arial"/>
                <w:sz w:val="18"/>
              </w:rPr>
              <w:br/>
              <w:t>halts-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Stand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31.12.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des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Vor-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Ab-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schrei-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bungen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im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Haus-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halts-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Auf-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lösun-gen</w:t>
            </w:r>
            <w:r w:rsidR="00EF2827" w:rsidRPr="00D3683C">
              <w:rPr>
                <w:rFonts w:ascii="Arial" w:hAnsi="Arial"/>
                <w:sz w:val="18"/>
                <w:vertAlign w:val="superscript"/>
              </w:rPr>
              <w:t>3</w:t>
            </w:r>
            <w:r w:rsidR="00D441B0" w:rsidRPr="00D3683C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 Euro 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Zu-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schrei-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bungen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im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Haus-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halts-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 xml:space="preserve">-Euro-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Stand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31.12.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des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Haus-</w:t>
            </w:r>
            <w:r w:rsidRPr="00D3683C">
              <w:rPr>
                <w:rFonts w:ascii="Arial" w:hAnsi="Arial"/>
                <w:sz w:val="18"/>
              </w:rPr>
              <w:br/>
              <w:t>halts-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 xml:space="preserve">am  31.12. 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des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Haus-halts-jahres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am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31.12.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 xml:space="preserve">des 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Vor-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jahres</w:t>
            </w: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-Euro-</w:t>
            </w:r>
          </w:p>
        </w:tc>
      </w:tr>
      <w:tr w:rsidR="00720894" w:rsidRPr="00D3683C" w:rsidTr="00720894">
        <w:trPr>
          <w:trHeight w:val="1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894" w:rsidRPr="00D3683C" w:rsidRDefault="00720894">
            <w:pPr>
              <w:rPr>
                <w:rFonts w:ascii="Arial" w:hAnsi="Arial"/>
                <w:sz w:val="21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 xml:space="preserve">-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+/-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+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20894" w:rsidRPr="00D3683C" w:rsidTr="00720894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13</w:t>
            </w:r>
          </w:p>
        </w:tc>
      </w:tr>
      <w:tr w:rsidR="00720894" w:rsidRPr="00D3683C" w:rsidTr="00720894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1. Immaterielle Vermögensgegenstände</w:t>
            </w:r>
            <w:r w:rsidR="00EF2827" w:rsidRPr="00D3683C"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894" w:rsidRPr="00D3683C" w:rsidRDefault="0072089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720894" w:rsidRPr="00D3683C" w:rsidTr="00720894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720894" w:rsidP="0075467B">
            <w:pPr>
              <w:spacing w:before="20" w:after="20"/>
              <w:rPr>
                <w:rFonts w:ascii="Arial" w:hAnsi="Arial"/>
                <w:sz w:val="18"/>
              </w:rPr>
            </w:pPr>
            <w:r w:rsidRPr="00D3683C">
              <w:rPr>
                <w:rFonts w:ascii="Arial" w:hAnsi="Arial"/>
                <w:sz w:val="18"/>
              </w:rPr>
              <w:t>2. Sachvermögen</w:t>
            </w:r>
            <w:r w:rsidR="00EF2827" w:rsidRPr="00D3683C">
              <w:rPr>
                <w:rFonts w:ascii="Arial" w:hAnsi="Arial"/>
                <w:sz w:val="18"/>
                <w:vertAlign w:val="superscript"/>
              </w:rPr>
              <w:t>2)</w:t>
            </w:r>
            <w:r w:rsidR="007D0460" w:rsidRPr="00D3683C">
              <w:rPr>
                <w:rFonts w:ascii="Arial" w:hAnsi="Arial"/>
                <w:sz w:val="18"/>
              </w:rPr>
              <w:t xml:space="preserve"> </w:t>
            </w:r>
            <w:r w:rsidRPr="00D3683C">
              <w:rPr>
                <w:rFonts w:ascii="Arial" w:hAnsi="Arial"/>
                <w:sz w:val="18"/>
              </w:rPr>
              <w:t>(ohne Vorräte und geringwertige Vermögensgegenstände)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720894" w:rsidRPr="00D3683C" w:rsidTr="00720894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94" w:rsidRPr="00D3683C" w:rsidRDefault="00EF2827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20" w:after="20"/>
              <w:rPr>
                <w:rFonts w:ascii="Arial" w:hAnsi="Arial"/>
                <w:color w:val="000000"/>
                <w:sz w:val="18"/>
              </w:rPr>
            </w:pPr>
            <w:r w:rsidRPr="00D3683C">
              <w:rPr>
                <w:rFonts w:ascii="Arial" w:hAnsi="Arial"/>
                <w:color w:val="000000"/>
                <w:sz w:val="18"/>
              </w:rPr>
              <w:t>3. Finanzvermögen</w:t>
            </w:r>
            <w:r w:rsidRPr="00D3683C">
              <w:rPr>
                <w:rFonts w:ascii="Arial" w:hAnsi="Arial"/>
                <w:color w:val="000000"/>
                <w:sz w:val="18"/>
                <w:vertAlign w:val="superscript"/>
              </w:rPr>
              <w:t xml:space="preserve">2) </w:t>
            </w:r>
            <w:r w:rsidR="00720894" w:rsidRPr="00D3683C">
              <w:rPr>
                <w:rFonts w:ascii="Arial" w:hAnsi="Arial"/>
                <w:color w:val="000000"/>
                <w:sz w:val="18"/>
              </w:rPr>
              <w:t>(ohne Forderungen)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</w:tr>
      <w:tr w:rsidR="00720894" w:rsidRPr="00D3683C" w:rsidTr="00720894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894" w:rsidRPr="00D3683C" w:rsidRDefault="00720894">
            <w:pPr>
              <w:keepNext/>
              <w:tabs>
                <w:tab w:val="left" w:pos="113"/>
                <w:tab w:val="left" w:pos="227"/>
                <w:tab w:val="left" w:pos="340"/>
                <w:tab w:val="left" w:pos="454"/>
              </w:tabs>
              <w:spacing w:before="20" w:after="20"/>
              <w:rPr>
                <w:rFonts w:ascii="Arial" w:hAnsi="Arial"/>
                <w:color w:val="000000"/>
                <w:sz w:val="18"/>
              </w:rPr>
            </w:pPr>
            <w:r w:rsidRPr="00D3683C">
              <w:rPr>
                <w:rFonts w:ascii="Arial" w:hAnsi="Arial"/>
                <w:color w:val="000000"/>
                <w:sz w:val="18"/>
              </w:rPr>
              <w:t>insgesamt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0894" w:rsidRPr="00D3683C" w:rsidRDefault="00720894">
            <w:pPr>
              <w:spacing w:before="20" w:after="20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720894" w:rsidRPr="00D3683C" w:rsidRDefault="00720894" w:rsidP="00720894">
      <w:pPr>
        <w:rPr>
          <w:rFonts w:ascii="Arial" w:hAnsi="Arial"/>
          <w:sz w:val="21"/>
        </w:rPr>
      </w:pPr>
    </w:p>
    <w:p w:rsidR="00EF2827" w:rsidRPr="00D3683C" w:rsidRDefault="00720894" w:rsidP="00720894">
      <w:pPr>
        <w:rPr>
          <w:rFonts w:ascii="Arial" w:hAnsi="Arial"/>
          <w:sz w:val="18"/>
        </w:rPr>
      </w:pPr>
      <w:r w:rsidRPr="00D3683C">
        <w:rPr>
          <w:rFonts w:ascii="Arial" w:hAnsi="Arial"/>
          <w:sz w:val="18"/>
          <w:vertAlign w:val="superscript"/>
        </w:rPr>
        <w:t xml:space="preserve">1) </w:t>
      </w:r>
      <w:r w:rsidR="0098623E">
        <w:rPr>
          <w:rFonts w:ascii="Arial" w:hAnsi="Arial"/>
          <w:sz w:val="18"/>
        </w:rPr>
        <w:t>In</w:t>
      </w:r>
      <w:r w:rsidR="00EF2827" w:rsidRPr="00D3683C">
        <w:rPr>
          <w:rFonts w:ascii="Arial" w:hAnsi="Arial"/>
          <w:sz w:val="18"/>
        </w:rPr>
        <w:t xml:space="preserve"> der Anlagenübersicht auszuweisen sind Immaterielle Vermögensgegenstände, das Sachvermögen ohne Vorräte und geringwertige Vermögensgegenstände</w:t>
      </w:r>
      <w:r w:rsidR="00EF2827" w:rsidRPr="00D3683C">
        <w:rPr>
          <w:rFonts w:ascii="Arial" w:hAnsi="Arial"/>
          <w:sz w:val="18"/>
        </w:rPr>
        <w:br/>
        <w:t xml:space="preserve">   sowie das Finanzvermögen ohne Vorräte</w:t>
      </w:r>
    </w:p>
    <w:p w:rsidR="00720894" w:rsidRPr="00D3683C" w:rsidRDefault="00EF2827" w:rsidP="00720894">
      <w:pPr>
        <w:rPr>
          <w:rFonts w:ascii="Arial" w:hAnsi="Arial"/>
          <w:sz w:val="18"/>
        </w:rPr>
      </w:pPr>
      <w:r w:rsidRPr="00D3683C">
        <w:rPr>
          <w:rFonts w:ascii="Arial" w:hAnsi="Arial"/>
          <w:sz w:val="18"/>
          <w:vertAlign w:val="superscript"/>
        </w:rPr>
        <w:t xml:space="preserve">2) </w:t>
      </w:r>
      <w:r w:rsidRPr="00D3683C">
        <w:rPr>
          <w:rFonts w:ascii="Arial" w:hAnsi="Arial"/>
          <w:sz w:val="18"/>
        </w:rPr>
        <w:t>Es ist eine Darst</w:t>
      </w:r>
      <w:r w:rsidR="00147233" w:rsidRPr="00D3683C">
        <w:rPr>
          <w:rFonts w:ascii="Arial" w:hAnsi="Arial"/>
          <w:sz w:val="18"/>
        </w:rPr>
        <w:t>ellung entsprechend dem Muster 14</w:t>
      </w:r>
      <w:r w:rsidRPr="00D3683C">
        <w:rPr>
          <w:rFonts w:ascii="Arial" w:hAnsi="Arial"/>
          <w:sz w:val="18"/>
        </w:rPr>
        <w:t xml:space="preserve"> A. </w:t>
      </w:r>
      <w:r w:rsidR="00720894" w:rsidRPr="00D3683C">
        <w:rPr>
          <w:rFonts w:ascii="Arial" w:hAnsi="Arial"/>
          <w:sz w:val="18"/>
        </w:rPr>
        <w:t>Bilanz</w:t>
      </w:r>
      <w:r w:rsidRPr="00D3683C">
        <w:rPr>
          <w:rFonts w:ascii="Arial" w:hAnsi="Arial"/>
          <w:sz w:val="18"/>
        </w:rPr>
        <w:t xml:space="preserve"> vorgegebenen </w:t>
      </w:r>
      <w:r w:rsidR="00DE686D" w:rsidRPr="00D3683C">
        <w:rPr>
          <w:rFonts w:ascii="Arial" w:hAnsi="Arial"/>
          <w:sz w:val="18"/>
        </w:rPr>
        <w:t>Gliederung der Bilanzpositionen vorzunehmen.</w:t>
      </w:r>
      <w:r w:rsidRPr="00D3683C">
        <w:rPr>
          <w:rFonts w:ascii="Arial" w:hAnsi="Arial"/>
          <w:sz w:val="18"/>
        </w:rPr>
        <w:t xml:space="preserve"> </w:t>
      </w:r>
    </w:p>
    <w:p w:rsidR="00720894" w:rsidRDefault="00EF2827" w:rsidP="00720894">
      <w:pPr>
        <w:rPr>
          <w:rFonts w:ascii="Arial" w:hAnsi="Arial"/>
          <w:sz w:val="18"/>
        </w:rPr>
      </w:pPr>
      <w:r w:rsidRPr="00D3683C">
        <w:rPr>
          <w:rFonts w:ascii="Arial" w:hAnsi="Arial"/>
          <w:sz w:val="18"/>
          <w:vertAlign w:val="superscript"/>
        </w:rPr>
        <w:t>3</w:t>
      </w:r>
      <w:r w:rsidR="00720894" w:rsidRPr="00D3683C">
        <w:rPr>
          <w:rFonts w:ascii="Arial" w:hAnsi="Arial"/>
          <w:sz w:val="18"/>
          <w:vertAlign w:val="superscript"/>
        </w:rPr>
        <w:t>)</w:t>
      </w:r>
      <w:r w:rsidR="00720894" w:rsidRPr="00D3683C">
        <w:rPr>
          <w:rFonts w:ascii="Arial" w:hAnsi="Arial"/>
          <w:sz w:val="18"/>
        </w:rPr>
        <w:t xml:space="preserve"> Kumulierte Abschreibungen für Abgänge</w:t>
      </w:r>
    </w:p>
    <w:p w:rsidR="00720894" w:rsidRDefault="00720894" w:rsidP="00720894">
      <w:pPr>
        <w:rPr>
          <w:rFonts w:ascii="Arial" w:hAnsi="Arial"/>
          <w:sz w:val="21"/>
        </w:rPr>
      </w:pPr>
    </w:p>
    <w:p w:rsidR="00720894" w:rsidRDefault="00720894" w:rsidP="00720894">
      <w:pPr>
        <w:rPr>
          <w:rFonts w:ascii="Arial" w:hAnsi="Arial"/>
          <w:sz w:val="21"/>
        </w:rPr>
      </w:pPr>
    </w:p>
    <w:p w:rsidR="008D4604" w:rsidRDefault="008D4604"/>
    <w:sectPr w:rsidR="008D4604" w:rsidSect="007208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94"/>
    <w:rsid w:val="00147233"/>
    <w:rsid w:val="003E0F09"/>
    <w:rsid w:val="006F4B3A"/>
    <w:rsid w:val="00720894"/>
    <w:rsid w:val="0075467B"/>
    <w:rsid w:val="007D0460"/>
    <w:rsid w:val="008D4604"/>
    <w:rsid w:val="0098623E"/>
    <w:rsid w:val="00A65F18"/>
    <w:rsid w:val="00D3683C"/>
    <w:rsid w:val="00D441B0"/>
    <w:rsid w:val="00DE686D"/>
    <w:rsid w:val="00EF2827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0097-3F03-4038-8CB2-9E03CF61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A68DC7C2.dotm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Mehlich, Reinhard (MI)</cp:lastModifiedBy>
  <cp:revision>6</cp:revision>
  <cp:lastPrinted>2017-04-13T14:31:00Z</cp:lastPrinted>
  <dcterms:created xsi:type="dcterms:W3CDTF">2017-04-13T14:30:00Z</dcterms:created>
  <dcterms:modified xsi:type="dcterms:W3CDTF">2017-05-17T09:56:00Z</dcterms:modified>
</cp:coreProperties>
</file>